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43E44" w:rsidRPr="00A52B66" w:rsidP="00D43E44" w14:paraId="5E4A1D88" w14:textId="77777777">
      <w:pPr>
        <w:jc w:val="center"/>
        <w:rPr>
          <w:b/>
          <w:bCs/>
        </w:rPr>
      </w:pPr>
      <w:r w:rsidRPr="00A52B66">
        <w:rPr>
          <w:b/>
          <w:bCs/>
        </w:rPr>
        <w:t>ПОСТАНОВЛЕНИЕ</w:t>
      </w:r>
    </w:p>
    <w:p w:rsidR="00D43E44" w:rsidRPr="00A52B66" w:rsidP="00D43E44" w14:paraId="5C5BCB36" w14:textId="77777777">
      <w:pPr>
        <w:jc w:val="center"/>
      </w:pPr>
      <w:r w:rsidRPr="00A52B66">
        <w:t xml:space="preserve">о назначении административного наказания </w:t>
      </w:r>
    </w:p>
    <w:p w:rsidR="00D43E44" w:rsidRPr="00A52B66" w:rsidP="00D43E44" w14:paraId="488FCA88" w14:textId="77777777">
      <w:pPr>
        <w:jc w:val="center"/>
      </w:pPr>
    </w:p>
    <w:p w:rsidR="00D43E44" w:rsidRPr="00A52B66" w:rsidP="00D43E44" w14:paraId="4F599D2B" w14:textId="2C57A254">
      <w:pPr>
        <w:jc w:val="both"/>
      </w:pPr>
      <w:r w:rsidRPr="00A52B66">
        <w:t>г.</w:t>
      </w:r>
      <w:r w:rsidRPr="00A52B66" w:rsidR="008730BD">
        <w:t xml:space="preserve"> </w:t>
      </w:r>
      <w:r w:rsidRPr="00A52B66">
        <w:t xml:space="preserve">Ханты-Мансийск                                                                                       </w:t>
      </w:r>
      <w:r w:rsidR="006C6019">
        <w:t>12 февраля</w:t>
      </w:r>
      <w:r w:rsidRPr="00A52B66" w:rsidR="008730BD">
        <w:t xml:space="preserve"> 202</w:t>
      </w:r>
      <w:r w:rsidR="004C284A">
        <w:t>5</w:t>
      </w:r>
      <w:r w:rsidRPr="00A52B66">
        <w:t xml:space="preserve"> года </w:t>
      </w:r>
    </w:p>
    <w:p w:rsidR="00D43E44" w:rsidRPr="00A52B66" w:rsidP="00D43E44" w14:paraId="3BEF6BB0" w14:textId="77777777">
      <w:pPr>
        <w:jc w:val="both"/>
      </w:pPr>
    </w:p>
    <w:p w:rsidR="00D43E44" w:rsidRPr="00A52B66" w:rsidP="00D43E44" w14:paraId="6B031C72" w14:textId="77777777">
      <w:pPr>
        <w:ind w:firstLine="720"/>
        <w:jc w:val="both"/>
      </w:pPr>
      <w:r w:rsidRPr="00A52B66">
        <w:t xml:space="preserve">Мировой судья судебного участка №4 Ханты-Мансийского судебного района   Ханты-Мансийского автономного округа – Югры Горленко Е.В.      </w:t>
      </w:r>
    </w:p>
    <w:p w:rsidR="00D43E44" w:rsidRPr="004E7D65" w:rsidP="00EE54B2" w14:paraId="1F8130D7" w14:textId="4E556BB7">
      <w:pPr>
        <w:pStyle w:val="BodyTextIndent2"/>
        <w:rPr>
          <w:bCs/>
        </w:rPr>
      </w:pPr>
      <w:r w:rsidRPr="00A52B66">
        <w:t xml:space="preserve">рассмотрев в открытом судебном заседании в помещении мирового судьи судебного участка №4 Ханты-Мансийского судебного района дело об административном правонарушении </w:t>
      </w:r>
      <w:r w:rsidRPr="00A52B66">
        <w:rPr>
          <w:b/>
        </w:rPr>
        <w:t>№5-</w:t>
      </w:r>
      <w:r w:rsidR="006C6019">
        <w:rPr>
          <w:b/>
        </w:rPr>
        <w:t>85</w:t>
      </w:r>
      <w:r w:rsidRPr="00A52B66" w:rsidR="008730BD">
        <w:rPr>
          <w:b/>
        </w:rPr>
        <w:t>-2804/202</w:t>
      </w:r>
      <w:r w:rsidR="00591FE9">
        <w:rPr>
          <w:b/>
        </w:rPr>
        <w:t>4</w:t>
      </w:r>
      <w:r w:rsidRPr="00A52B66">
        <w:t xml:space="preserve">, возбужденное по </w:t>
      </w:r>
      <w:r w:rsidRPr="00A52B66" w:rsidR="009D61F3">
        <w:rPr>
          <w:color w:val="000000" w:themeColor="text1"/>
        </w:rPr>
        <w:t xml:space="preserve">ч.1 ст.15.33.2 </w:t>
      </w:r>
      <w:r w:rsidRPr="00A52B66">
        <w:t xml:space="preserve">КоАП РФ в отношении </w:t>
      </w:r>
      <w:r w:rsidRPr="00A52B66" w:rsidR="00972050">
        <w:t xml:space="preserve">должностного лица – </w:t>
      </w:r>
      <w:r w:rsidR="00C94C8D">
        <w:rPr>
          <w:b/>
          <w:bCs/>
        </w:rPr>
        <w:t xml:space="preserve">начальника финансово-экономического отдела казенного учреждения </w:t>
      </w:r>
      <w:r w:rsidR="004C3DAA">
        <w:rPr>
          <w:b/>
          <w:bCs/>
        </w:rPr>
        <w:t>***</w:t>
      </w:r>
      <w:r w:rsidR="00C94C8D">
        <w:rPr>
          <w:b/>
          <w:bCs/>
        </w:rPr>
        <w:t xml:space="preserve"> «</w:t>
      </w:r>
      <w:r w:rsidR="004C3DAA">
        <w:rPr>
          <w:b/>
          <w:bCs/>
        </w:rPr>
        <w:t>***</w:t>
      </w:r>
      <w:r w:rsidR="00C94C8D">
        <w:rPr>
          <w:b/>
          <w:bCs/>
        </w:rPr>
        <w:t xml:space="preserve">» Махневой </w:t>
      </w:r>
      <w:r w:rsidR="004C3DAA">
        <w:rPr>
          <w:b/>
          <w:bCs/>
        </w:rPr>
        <w:t>С.А.***</w:t>
      </w:r>
      <w:r w:rsidRPr="004E7D65" w:rsidR="004E7D65">
        <w:rPr>
          <w:bCs/>
        </w:rPr>
        <w:t>, сведения о привлечении ранее к административной ответственности не представлено</w:t>
      </w:r>
      <w:r w:rsidRPr="004E7D65">
        <w:t xml:space="preserve">, </w:t>
      </w:r>
    </w:p>
    <w:p w:rsidR="00D43E44" w:rsidRPr="00A52B66" w:rsidP="00EE54B2" w14:paraId="14461D02" w14:textId="67396BC3">
      <w:pPr>
        <w:jc w:val="center"/>
      </w:pPr>
      <w:r w:rsidRPr="00A52B66">
        <w:rPr>
          <w:b/>
        </w:rPr>
        <w:t>УСТАНОВИЛ</w:t>
      </w:r>
      <w:r w:rsidRPr="00A52B66">
        <w:t>:</w:t>
      </w:r>
    </w:p>
    <w:p w:rsidR="002C5C56" w:rsidRPr="00A52B66" w:rsidP="002C5C56" w14:paraId="60D391BE" w14:textId="287745B7">
      <w:pPr>
        <w:ind w:firstLine="709"/>
        <w:jc w:val="both"/>
      </w:pPr>
      <w:r>
        <w:t>Махнева С.А</w:t>
      </w:r>
      <w:r w:rsidRPr="00EB3136" w:rsidR="00EB3136">
        <w:t xml:space="preserve">., являясь </w:t>
      </w:r>
      <w:r>
        <w:t>начальником</w:t>
      </w:r>
      <w:r w:rsidRPr="00A62A0D">
        <w:t xml:space="preserve"> финансово-экономического отдела казенного учреждения </w:t>
      </w:r>
      <w:r w:rsidR="004C3DAA">
        <w:t>***</w:t>
      </w:r>
      <w:r w:rsidRPr="00A62A0D">
        <w:t xml:space="preserve"> «</w:t>
      </w:r>
      <w:r w:rsidR="004C3DAA">
        <w:t>***</w:t>
      </w:r>
      <w:r w:rsidRPr="00A62A0D">
        <w:t xml:space="preserve">» </w:t>
      </w:r>
      <w:r w:rsidR="00402E8F">
        <w:t xml:space="preserve"> </w:t>
      </w:r>
      <w:r w:rsidRPr="00EB3136" w:rsidR="00EB3136">
        <w:t xml:space="preserve">и осуществляя свою деятельность по адресу: </w:t>
      </w:r>
      <w:r w:rsidR="004C3DAA">
        <w:t>***</w:t>
      </w:r>
      <w:r w:rsidRPr="00A52B66" w:rsidR="0060510E">
        <w:t>,</w:t>
      </w:r>
      <w:r w:rsidRPr="00A52B66" w:rsidR="00D43E44">
        <w:t xml:space="preserve"> </w:t>
      </w:r>
      <w:r w:rsidRPr="00A52B66" w:rsidR="006A197D">
        <w:t xml:space="preserve">не предоставила своевременно </w:t>
      </w:r>
      <w:r w:rsidRPr="00A52B66" w:rsidR="007E785B">
        <w:t xml:space="preserve">сведения о застрахованных лицах </w:t>
      </w:r>
      <w:r w:rsidRPr="00402E8F" w:rsidR="00402E8F">
        <w:t xml:space="preserve">по форме ЕФС-1 раздел 1, подраздел 1.1, в отношении застрахованного лица со СНИЛС </w:t>
      </w:r>
      <w:r w:rsidR="004C3DAA">
        <w:t>***</w:t>
      </w:r>
      <w:r w:rsidRPr="00402E8F" w:rsidR="00402E8F">
        <w:t xml:space="preserve"> в Отделение Фонда пенсионного и социального страхования Российской Федерации по </w:t>
      </w:r>
      <w:r w:rsidR="004C3DAA">
        <w:t>***</w:t>
      </w:r>
      <w:r w:rsidRPr="00402E8F" w:rsidR="00402E8F">
        <w:t xml:space="preserve">, чем нарушил </w:t>
      </w:r>
      <w:r w:rsidRPr="00402E8F" w:rsidR="00402E8F">
        <w:t>п.п</w:t>
      </w:r>
      <w:r w:rsidRPr="00402E8F" w:rsidR="00402E8F">
        <w:t xml:space="preserve"> 5 п.2 и п.6 ст.11 Федеральный закон от 01.04.1996 года №27-ФЗ «Об индивидуальном (персонифицированном) учете в системе обязательного пенсионного страхования и обязательного социального страхования» и совершив своими действиями в 00 часов 01 минуту </w:t>
      </w:r>
      <w:r>
        <w:t>09.08.2024</w:t>
      </w:r>
      <w:r w:rsidRPr="00402E8F" w:rsidR="00402E8F">
        <w:t xml:space="preserve"> правонарушение, предусмотренное ч.1 ст.15.33.2 КоАП РФ</w:t>
      </w:r>
      <w:r w:rsidRPr="00A52B66">
        <w:t xml:space="preserve">. </w:t>
      </w:r>
    </w:p>
    <w:p w:rsidR="002C5C56" w:rsidRPr="00A52B66" w:rsidP="002C5C56" w14:paraId="2F8B12D2" w14:textId="537A4071">
      <w:pPr>
        <w:ind w:firstLine="709"/>
        <w:jc w:val="both"/>
      </w:pPr>
      <w:r w:rsidRPr="00A52B66">
        <w:t xml:space="preserve">В судебное заседание </w:t>
      </w:r>
      <w:r w:rsidRPr="00A62A0D" w:rsidR="00A62A0D">
        <w:t>Махнева С.А</w:t>
      </w:r>
      <w:r w:rsidRPr="00A52B66" w:rsidR="00B451E5">
        <w:t>. не явилась</w:t>
      </w:r>
      <w:r w:rsidRPr="00A52B66">
        <w:t>, о месте и времени рассмотрения дела был</w:t>
      </w:r>
      <w:r w:rsidRPr="00A52B66" w:rsidR="00B451E5">
        <w:t>а</w:t>
      </w:r>
      <w:r w:rsidRPr="00A52B66">
        <w:t xml:space="preserve"> надлежаще уведомлен</w:t>
      </w:r>
      <w:r w:rsidRPr="00A52B66" w:rsidR="00B451E5">
        <w:t>а</w:t>
      </w:r>
      <w:r w:rsidRPr="00A52B66">
        <w:t xml:space="preserve">. Ходатайство об отложении рассмотрения дела от </w:t>
      </w:r>
      <w:r w:rsidRPr="00A52B66" w:rsidR="00B451E5">
        <w:t>нее не поступило,</w:t>
      </w:r>
      <w:r w:rsidRPr="00A52B66">
        <w:t xml:space="preserve"> уважительная причина </w:t>
      </w:r>
      <w:r w:rsidRPr="00A52B66" w:rsidR="00B451E5">
        <w:t>ее</w:t>
      </w:r>
      <w:r w:rsidRPr="00A52B66">
        <w:t xml:space="preserve"> неявки судом не установлено. Предоставленной </w:t>
      </w:r>
      <w:r w:rsidRPr="00A52B66" w:rsidR="00B451E5">
        <w:t>ей</w:t>
      </w:r>
      <w:r w:rsidRPr="00A52B66">
        <w:t xml:space="preserve"> возможностью реализовать свое право на судебную защиту как лично, так и через своего </w:t>
      </w:r>
      <w:r w:rsidRPr="00A52B66" w:rsidR="00B451E5">
        <w:t>представителя, будучи извещенной</w:t>
      </w:r>
      <w:r w:rsidRPr="00A52B66">
        <w:t xml:space="preserve"> о судеб</w:t>
      </w:r>
      <w:r w:rsidRPr="00A52B66" w:rsidR="00B451E5">
        <w:t>ном заседании, не воспользовалась</w:t>
      </w:r>
      <w:r w:rsidRPr="00A52B66">
        <w:t>.</w:t>
      </w:r>
    </w:p>
    <w:p w:rsidR="002C5C56" w:rsidRPr="00A52B66" w:rsidP="002C5C56" w14:paraId="055DD23E" w14:textId="77777777">
      <w:pPr>
        <w:ind w:firstLine="709"/>
        <w:jc w:val="both"/>
      </w:pPr>
      <w:r w:rsidRPr="00A52B66">
        <w:t xml:space="preserve">В соответствии с частью 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 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 w:rsidR="002C5C56" w:rsidRPr="00A52B66" w:rsidP="002C5C56" w14:paraId="7B5740BA" w14:textId="77777777">
      <w:pPr>
        <w:ind w:firstLine="709"/>
        <w:jc w:val="both"/>
      </w:pPr>
      <w:r w:rsidRPr="00A52B66">
        <w:t>Изучив и проанализировав письменные материалы дела, мировой судья установил следующее.</w:t>
      </w:r>
    </w:p>
    <w:p w:rsidR="002C5C56" w:rsidRPr="00A52B66" w:rsidP="002C5C56" w14:paraId="5D5B2637" w14:textId="11D1A25F">
      <w:pPr>
        <w:ind w:firstLine="709"/>
        <w:jc w:val="both"/>
      </w:pPr>
      <w:r w:rsidRPr="00A52B66">
        <w:t xml:space="preserve">Ответственность по ч.1 ст.15.33.2 КоАП РФ наступает </w:t>
      </w:r>
      <w:r w:rsidRPr="00A52B66">
        <w:t xml:space="preserve">за </w:t>
      </w:r>
      <w:r w:rsidRPr="00A52B66" w:rsidR="0079103C">
        <w:t>непредставление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страхования, а равно представление таких сведений в неполном объеме или в искаженном виде, за исключением случаев, предусмотренных частью 2 настоящей статьи</w:t>
      </w:r>
      <w:r w:rsidRPr="00A52B66">
        <w:t>.</w:t>
      </w:r>
    </w:p>
    <w:p w:rsidR="00402E8F" w:rsidP="00402E8F" w14:paraId="52866E41" w14:textId="77777777">
      <w:pPr>
        <w:ind w:firstLine="709"/>
        <w:jc w:val="both"/>
      </w:pPr>
      <w:r>
        <w:t xml:space="preserve">Согласно пп.5 п.2 ст.11 Федерального закона от 01.04.1996 №27-ФЗ, а также порядка представления указанных сведений в форме электронного документа, страхователь представляет о каждом работающем у него лице (включая лиц, заключивших договоры гражданско-правового характера, предметом которых является выполнение работ (оказание </w:t>
      </w:r>
      <w:r>
        <w:t>услуг), договоры авторского заказа, договоры об отчуждении исключительного права на произведения науки, литературы, искусства, издательские лицензионные договоры, лицензионные договоры о предоставлении права использования произведения науки, литературы, искусства, в том числе договоры о передаче полномочий по управлению правами, заключенные с организацией по управлению правами на коллективной основе) следующие сведения и документы: дату заключения, дату прекращения и иные реквизиты договора гражданско-правового характера о выполнении работ (об оказании услуг), договора авторского заказа, договора об отчуждении исключительного права на произведения науки, литературы, искусства, издательского лицензионного договора, лицензионного договора о предоставлении права использования произведения науки, литературы, искусства, в том числе договора о передаче полномочий по управлению правами, заключенного с организацией по управлению правами на коллективной основе, на вознаграждение по которым в соответствии с законодательством Российской Федерации о налогах и сборах начисляются страховые взносы, и периоды выполнения работ (оказания услуг) по таким договорам. (форма ЕФС-1, раздел 1, подраздел 1.1).</w:t>
      </w:r>
    </w:p>
    <w:p w:rsidR="002C5C56" w:rsidRPr="00A52B66" w:rsidP="00402E8F" w14:paraId="073A1FCE" w14:textId="0A408750">
      <w:pPr>
        <w:ind w:firstLine="709"/>
        <w:jc w:val="both"/>
      </w:pPr>
      <w:r>
        <w:t>Согласно п.6 с.11 Федерального закона от 01.04.1996 №27-ФЗ, форма ЕФС-1, раздел 1, подраздел 1.1 представляется страхователем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</w:t>
      </w:r>
      <w:r w:rsidR="000C01C7">
        <w:t>.</w:t>
      </w:r>
    </w:p>
    <w:p w:rsidR="002C5C56" w:rsidRPr="00A52B66" w:rsidP="002C5C56" w14:paraId="5BE2E5CB" w14:textId="77777777">
      <w:pPr>
        <w:ind w:firstLine="709"/>
        <w:jc w:val="both"/>
      </w:pPr>
      <w:r w:rsidRPr="00A52B66">
        <w:t>Согласно ст.2.4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 w:rsidR="00D43E44" w:rsidRPr="00A52B66" w:rsidP="002C5C56" w14:paraId="2A969349" w14:textId="77777777">
      <w:pPr>
        <w:ind w:firstLine="709"/>
        <w:jc w:val="both"/>
      </w:pPr>
      <w:r w:rsidRPr="00A52B66"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</w:t>
      </w:r>
      <w:r w:rsidRPr="00A52B66">
        <w:t>.</w:t>
      </w:r>
    </w:p>
    <w:p w:rsidR="00D43E44" w:rsidRPr="00A52B66" w:rsidP="00D43E44" w14:paraId="6D9D18A1" w14:textId="52BB8CAA">
      <w:pPr>
        <w:autoSpaceDE w:val="0"/>
        <w:autoSpaceDN w:val="0"/>
        <w:adjustRightInd w:val="0"/>
        <w:ind w:firstLine="709"/>
        <w:jc w:val="both"/>
      </w:pPr>
      <w:r w:rsidRPr="00A52B66">
        <w:t xml:space="preserve">В судебном заседании установлено, что </w:t>
      </w:r>
      <w:r w:rsidRPr="00A52B66" w:rsidR="0046300A">
        <w:t xml:space="preserve">сведения о застрахованных лицах </w:t>
      </w:r>
      <w:r w:rsidRPr="00A52B66" w:rsidR="00962AB4">
        <w:t xml:space="preserve">по форме </w:t>
      </w:r>
      <w:r w:rsidR="00402E8F">
        <w:t>ЕФС-1 раздел 1, подраздел 1.1</w:t>
      </w:r>
      <w:r w:rsidR="000C01C7">
        <w:t xml:space="preserve"> </w:t>
      </w:r>
      <w:r w:rsidRPr="00A52B66">
        <w:t xml:space="preserve">в </w:t>
      </w:r>
      <w:r w:rsidRPr="00A52B66" w:rsidR="002C5C56">
        <w:t xml:space="preserve">Отделение Фонда пенсионного и социального страхования Российской Федерации по </w:t>
      </w:r>
      <w:r w:rsidR="004C3DAA">
        <w:t>***</w:t>
      </w:r>
      <w:r w:rsidRPr="00A52B66" w:rsidR="002C5C56">
        <w:t xml:space="preserve"> </w:t>
      </w:r>
      <w:r w:rsidRPr="00A52B66">
        <w:t xml:space="preserve">представлен </w:t>
      </w:r>
      <w:r w:rsidRPr="006C6019" w:rsidR="00A62A0D">
        <w:t>29</w:t>
      </w:r>
      <w:r w:rsidRPr="006C6019" w:rsidR="00402E8F">
        <w:t>.08.2024</w:t>
      </w:r>
      <w:r w:rsidRPr="00A52B66">
        <w:t>.</w:t>
      </w:r>
    </w:p>
    <w:p w:rsidR="00D43E44" w:rsidRPr="00A52B66" w:rsidP="00D43E44" w14:paraId="3EC6D2C6" w14:textId="1B67571A">
      <w:pPr>
        <w:ind w:firstLine="709"/>
        <w:jc w:val="both"/>
      </w:pPr>
      <w:r w:rsidRPr="00A52B66">
        <w:t xml:space="preserve">Виновность </w:t>
      </w:r>
      <w:r w:rsidR="00A62A0D">
        <w:t>Махневой</w:t>
      </w:r>
      <w:r w:rsidRPr="00A62A0D" w:rsidR="00A62A0D">
        <w:t xml:space="preserve"> С.А</w:t>
      </w:r>
      <w:r w:rsidRPr="00A52B66" w:rsidR="00FF5E77">
        <w:t xml:space="preserve">. </w:t>
      </w:r>
      <w:r w:rsidRPr="00A52B66">
        <w:t xml:space="preserve">в совершении вышеуказанных действий подтверждается исследованными судом: </w:t>
      </w:r>
    </w:p>
    <w:p w:rsidR="00D43E44" w:rsidRPr="00A52B66" w:rsidP="00D43E44" w14:paraId="6C90BA30" w14:textId="705A99E3">
      <w:pPr>
        <w:ind w:firstLine="709"/>
        <w:jc w:val="both"/>
      </w:pPr>
      <w:r w:rsidRPr="00A52B66">
        <w:t>-</w:t>
      </w:r>
      <w:r w:rsidRPr="00A52B66">
        <w:t xml:space="preserve">протоколом об административном правонарушении от </w:t>
      </w:r>
      <w:r w:rsidR="006C6019">
        <w:t>16.01.2025</w:t>
      </w:r>
      <w:r w:rsidRPr="00A52B66" w:rsidR="00840059">
        <w:t>;</w:t>
      </w:r>
    </w:p>
    <w:p w:rsidR="00D43E44" w:rsidP="00D43E44" w14:paraId="0743AF7D" w14:textId="2BD2F745">
      <w:pPr>
        <w:ind w:firstLine="709"/>
        <w:jc w:val="both"/>
      </w:pPr>
      <w:r w:rsidRPr="00A52B66">
        <w:t>-</w:t>
      </w:r>
      <w:r w:rsidRPr="00A52B66">
        <w:t>копией ак</w:t>
      </w:r>
      <w:r w:rsidRPr="00A52B66" w:rsidR="002C5C56">
        <w:t xml:space="preserve">та о выявлении правонарушения </w:t>
      </w:r>
      <w:r w:rsidRPr="00A52B66">
        <w:t xml:space="preserve">от </w:t>
      </w:r>
      <w:r w:rsidR="00A62A0D">
        <w:t>03.09.2024</w:t>
      </w:r>
      <w:r w:rsidRPr="00A52B66">
        <w:t xml:space="preserve">, согласно которого </w:t>
      </w:r>
      <w:r w:rsidRPr="00A52B66" w:rsidR="00962AB4">
        <w:t xml:space="preserve">сведения по форме ЕФС-1 </w:t>
      </w:r>
      <w:r w:rsidRPr="00A52B66">
        <w:t xml:space="preserve">были предоставлены </w:t>
      </w:r>
      <w:r w:rsidRPr="006C6019" w:rsidR="00A62A0D">
        <w:t>29</w:t>
      </w:r>
      <w:r w:rsidRPr="006C6019" w:rsidR="00402E8F">
        <w:t>.08.2024</w:t>
      </w:r>
      <w:r w:rsidRPr="00A52B66">
        <w:t>;</w:t>
      </w:r>
    </w:p>
    <w:p w:rsidR="009D19C2" w:rsidRPr="00A52B66" w:rsidP="009D19C2" w14:paraId="238D19C6" w14:textId="5A728F4E">
      <w:pPr>
        <w:ind w:firstLine="709"/>
        <w:jc w:val="both"/>
      </w:pPr>
      <w:r w:rsidRPr="00A52B66">
        <w:t xml:space="preserve">-копией отчетности по </w:t>
      </w:r>
      <w:r w:rsidRPr="00E54D97" w:rsidR="00E54D97">
        <w:t>фор</w:t>
      </w:r>
      <w:r w:rsidR="00402E8F">
        <w:t>ме ЕФС-1 раздел 1, подраздел 1.1</w:t>
      </w:r>
      <w:r w:rsidRPr="00A52B66">
        <w:t>;</w:t>
      </w:r>
    </w:p>
    <w:p w:rsidR="00D43E44" w:rsidRPr="00A52B66" w:rsidP="009D19C2" w14:paraId="4AAFFF30" w14:textId="77227A2C">
      <w:pPr>
        <w:ind w:firstLine="709"/>
        <w:jc w:val="both"/>
      </w:pPr>
      <w:r w:rsidRPr="00A52B66">
        <w:t>-скриншот программного обеспечения</w:t>
      </w:r>
      <w:r w:rsidRPr="00A52B66">
        <w:t>;</w:t>
      </w:r>
    </w:p>
    <w:p w:rsidR="00D43E44" w:rsidRPr="00A52B66" w:rsidP="00D43E44" w14:paraId="5CDDB7CA" w14:textId="77777777">
      <w:pPr>
        <w:ind w:firstLine="709"/>
        <w:jc w:val="both"/>
      </w:pPr>
      <w:r w:rsidRPr="00A52B66">
        <w:t>-</w:t>
      </w:r>
      <w:r w:rsidRPr="00A52B66">
        <w:t>выпиской из ЕГРЮЛ.</w:t>
      </w:r>
    </w:p>
    <w:p w:rsidR="00D43E44" w:rsidRPr="00A52B66" w:rsidP="00D43E44" w14:paraId="40E0BB0A" w14:textId="376A52E7">
      <w:pPr>
        <w:ind w:firstLine="709"/>
        <w:jc w:val="both"/>
      </w:pPr>
      <w:r w:rsidRPr="00A52B66">
        <w:t xml:space="preserve">Таким образом, вина </w:t>
      </w:r>
      <w:r w:rsidRPr="00A62A0D" w:rsidR="00A62A0D">
        <w:t>Махневой С.А</w:t>
      </w:r>
      <w:r w:rsidRPr="00A52B66" w:rsidR="00962AB4">
        <w:t xml:space="preserve">. </w:t>
      </w:r>
      <w:r w:rsidRPr="00A52B66">
        <w:t xml:space="preserve">и </w:t>
      </w:r>
      <w:r w:rsidRPr="00A52B66" w:rsidR="00B451E5">
        <w:t>ее</w:t>
      </w:r>
      <w:r w:rsidRPr="00A52B66">
        <w:t xml:space="preserve"> действия, по факту </w:t>
      </w:r>
      <w:r w:rsidRPr="00A52B66" w:rsidR="00962AB4">
        <w:t>за непредставления в установленный законодательством Российской Федерации об индивидуальном (персонифицированном) учете в системах обязательного пенсионного страхования и обязательного социального страхования срок либо отказ от представления в территориальные органы Фонда пенсионного и социального страхования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системах обязательного пенсионного страхования и обязательного социального страхования</w:t>
      </w:r>
      <w:r w:rsidRPr="00A52B66">
        <w:t xml:space="preserve">, нашли свое подтверждение. </w:t>
      </w:r>
    </w:p>
    <w:p w:rsidR="00D43E44" w:rsidRPr="00A52B66" w:rsidP="00D43E44" w14:paraId="087455BD" w14:textId="3B4D4772">
      <w:pPr>
        <w:ind w:firstLine="709"/>
        <w:jc w:val="both"/>
      </w:pPr>
      <w:r w:rsidRPr="00A52B66">
        <w:t xml:space="preserve">Действия </w:t>
      </w:r>
      <w:r w:rsidRPr="00A62A0D" w:rsidR="00A62A0D">
        <w:t>Махневой С.А</w:t>
      </w:r>
      <w:r w:rsidRPr="00A52B66" w:rsidR="00FF5E77">
        <w:t xml:space="preserve">. </w:t>
      </w:r>
      <w:r w:rsidRPr="00A52B66">
        <w:t xml:space="preserve">мировой судья квалифицирует по </w:t>
      </w:r>
      <w:r w:rsidRPr="00A52B66" w:rsidR="009D61F3">
        <w:t xml:space="preserve">ч.1 ст.15.33.2 </w:t>
      </w:r>
      <w:r w:rsidRPr="00A52B66">
        <w:t>КоАП РФ.</w:t>
      </w:r>
    </w:p>
    <w:p w:rsidR="00A62A0D" w:rsidRPr="00A62A0D" w:rsidP="00A62A0D" w14:paraId="49A23DF8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 w:rsidR="00A62A0D" w:rsidRPr="00A62A0D" w:rsidP="00A62A0D" w14:paraId="7030425D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 xml:space="preserve">Смягчающих и отягчающих административную ответственность обстоятельств мировым судьей не установлено.  </w:t>
      </w:r>
    </w:p>
    <w:p w:rsidR="00A62A0D" w:rsidRPr="00A62A0D" w:rsidP="00A62A0D" w14:paraId="066ED084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В силу ч.1 ст. 4.1.1 КоАП РФ являющимся субъектами малого и среднего предпринимательства лицам, осуществляющим предпринимательскую деятельность без образования юридического лица, и юридическим лицам, а также их работникам за впервые совершенное административное правонарушение, выявленное в ходе осуществления государственного контроля (надзора), муниципального контроля, в случаях,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правонарушениях, административное наказание в виде административного штрафа подлежит замене на предупреждение при наличии обстоятельств, предусмотренных частью 2 статьи 3.4 настоящего Кодекса, за исключением случаев, предусмотренных частью 2 настоящей статьи.</w:t>
      </w:r>
    </w:p>
    <w:p w:rsidR="00A62A0D" w:rsidRPr="00A62A0D" w:rsidP="00A62A0D" w14:paraId="64420CA0" w14:textId="77777777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В соответствии ч.1 и ч.2 ст.3.4 КоАП РФ предупреждение - мера административного наказания, выраженная в официальном порицании физического или юридического лица, которое выносится в письменной форме и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</w:t>
      </w:r>
    </w:p>
    <w:p w:rsidR="00A62A0D" w:rsidRPr="00A62A0D" w:rsidP="00A62A0D" w14:paraId="54EB4A90" w14:textId="691FA7D9">
      <w:pPr>
        <w:ind w:firstLine="708"/>
        <w:jc w:val="both"/>
        <w:rPr>
          <w:snapToGrid w:val="0"/>
          <w:color w:val="000000"/>
        </w:rPr>
      </w:pPr>
      <w:r w:rsidRPr="00A62A0D">
        <w:rPr>
          <w:snapToGrid w:val="0"/>
          <w:color w:val="000000"/>
        </w:rPr>
        <w:t>Учитывая обстоятельства и характер совершенного административного правонарушения, данные о личности Махневой С.А., незначительный период просрочки предоставления отчета, что он</w:t>
      </w:r>
      <w:r>
        <w:rPr>
          <w:snapToGrid w:val="0"/>
          <w:color w:val="000000"/>
        </w:rPr>
        <w:t>а</w:t>
      </w:r>
      <w:r w:rsidRPr="00A62A0D">
        <w:rPr>
          <w:snapToGrid w:val="0"/>
          <w:color w:val="000000"/>
        </w:rPr>
        <w:t xml:space="preserve"> впервые привлекается к административной ответственности, суд полагает возможным назначить </w:t>
      </w:r>
      <w:r>
        <w:rPr>
          <w:snapToGrid w:val="0"/>
          <w:color w:val="000000"/>
        </w:rPr>
        <w:t>ей</w:t>
      </w:r>
      <w:r w:rsidRPr="00A62A0D">
        <w:rPr>
          <w:snapToGrid w:val="0"/>
          <w:color w:val="000000"/>
        </w:rPr>
        <w:t xml:space="preserve"> административное наказание в виде официального порицания физического лица – предупреждения.  </w:t>
      </w:r>
    </w:p>
    <w:p w:rsidR="004E7D65" w:rsidP="00A62A0D" w14:paraId="1AD8E4AE" w14:textId="61985A7D">
      <w:pPr>
        <w:ind w:firstLine="708"/>
        <w:jc w:val="both"/>
        <w:rPr>
          <w:color w:val="000000"/>
        </w:rPr>
      </w:pPr>
      <w:r w:rsidRPr="00A62A0D">
        <w:rPr>
          <w:snapToGrid w:val="0"/>
          <w:color w:val="000000"/>
        </w:rPr>
        <w:t>Руководствуясь ст. ст. 23.1, 29.5, 29.6, 29.10 КоАП РФ, мировой судья</w:t>
      </w:r>
      <w:r>
        <w:rPr>
          <w:color w:val="000000"/>
        </w:rPr>
        <w:t>,</w:t>
      </w:r>
    </w:p>
    <w:p w:rsidR="004E7D65" w:rsidRPr="00CF2B23" w:rsidP="004E7D65" w14:paraId="0DC9A062" w14:textId="77777777">
      <w:pPr>
        <w:ind w:firstLine="708"/>
        <w:jc w:val="both"/>
        <w:rPr>
          <w:snapToGrid w:val="0"/>
          <w:color w:val="000000"/>
        </w:rPr>
      </w:pPr>
    </w:p>
    <w:p w:rsidR="004E7D65" w:rsidRPr="00CF2B23" w:rsidP="004E7D65" w14:paraId="0B1A99C9" w14:textId="77777777">
      <w:pPr>
        <w:jc w:val="center"/>
        <w:rPr>
          <w:snapToGrid w:val="0"/>
        </w:rPr>
      </w:pPr>
      <w:r w:rsidRPr="00CF2B23">
        <w:rPr>
          <w:b/>
          <w:bCs/>
          <w:snapToGrid w:val="0"/>
        </w:rPr>
        <w:t>ПОСТАНОВИЛ</w:t>
      </w:r>
      <w:r w:rsidRPr="00CF2B23">
        <w:rPr>
          <w:snapToGrid w:val="0"/>
        </w:rPr>
        <w:t>:</w:t>
      </w:r>
    </w:p>
    <w:p w:rsidR="004E7D65" w:rsidRPr="00CF2B23" w:rsidP="004E7D65" w14:paraId="168A60C1" w14:textId="77777777">
      <w:pPr>
        <w:jc w:val="center"/>
        <w:rPr>
          <w:snapToGrid w:val="0"/>
        </w:rPr>
      </w:pPr>
    </w:p>
    <w:p w:rsidR="00A62A0D" w:rsidRPr="00A52B66" w:rsidP="00A62A0D" w14:paraId="0BF1FF4E" w14:textId="339EBDFF">
      <w:pPr>
        <w:snapToGrid w:val="0"/>
        <w:ind w:firstLine="708"/>
        <w:jc w:val="both"/>
        <w:rPr>
          <w:color w:val="000000"/>
        </w:rPr>
      </w:pPr>
      <w:r w:rsidRPr="00A52B66">
        <w:rPr>
          <w:color w:val="000000"/>
        </w:rPr>
        <w:t xml:space="preserve">Признать должностное лицо - </w:t>
      </w:r>
      <w:r w:rsidRPr="00A62A0D">
        <w:rPr>
          <w:b/>
          <w:color w:val="000000"/>
        </w:rPr>
        <w:t xml:space="preserve">начальника финансово-экономического отдела казенного учреждения </w:t>
      </w:r>
      <w:r w:rsidR="004C3DAA">
        <w:rPr>
          <w:b/>
          <w:color w:val="000000"/>
        </w:rPr>
        <w:t>***</w:t>
      </w:r>
      <w:r w:rsidRPr="00A62A0D">
        <w:rPr>
          <w:b/>
          <w:color w:val="000000"/>
        </w:rPr>
        <w:t xml:space="preserve"> «</w:t>
      </w:r>
      <w:r w:rsidR="004C3DAA">
        <w:rPr>
          <w:b/>
          <w:color w:val="000000"/>
        </w:rPr>
        <w:t>***</w:t>
      </w:r>
      <w:r w:rsidR="004C284A">
        <w:rPr>
          <w:b/>
          <w:color w:val="000000"/>
        </w:rPr>
        <w:t xml:space="preserve">» Махневу </w:t>
      </w:r>
      <w:r w:rsidR="004C3DAA">
        <w:rPr>
          <w:b/>
          <w:color w:val="000000"/>
        </w:rPr>
        <w:t>С.А.</w:t>
      </w:r>
      <w:r w:rsidRPr="00513E4C">
        <w:rPr>
          <w:b/>
          <w:color w:val="000000"/>
        </w:rPr>
        <w:t xml:space="preserve"> </w:t>
      </w:r>
      <w:r w:rsidR="004C284A">
        <w:rPr>
          <w:color w:val="000000"/>
        </w:rPr>
        <w:t>виновной</w:t>
      </w:r>
      <w:r w:rsidRPr="00A52B66">
        <w:rPr>
          <w:color w:val="000000"/>
        </w:rPr>
        <w:t xml:space="preserve"> в совершении административного правонарушения, предусмотренного ч.1 ст. 15.33.2 КоАП РФ и назначить </w:t>
      </w:r>
      <w:r w:rsidR="007538F8">
        <w:rPr>
          <w:color w:val="000000"/>
        </w:rPr>
        <w:t>ей</w:t>
      </w:r>
      <w:r w:rsidRPr="00A52B66">
        <w:rPr>
          <w:color w:val="000000"/>
        </w:rPr>
        <w:t xml:space="preserve"> наказание в виде предупреждения.</w:t>
      </w:r>
    </w:p>
    <w:p w:rsidR="00A62A0D" w:rsidRPr="00A52B66" w:rsidP="00A62A0D" w14:paraId="5DDC0696" w14:textId="23273FAD">
      <w:pPr>
        <w:ind w:firstLine="708"/>
        <w:jc w:val="both"/>
      </w:pPr>
      <w:r w:rsidRPr="00A52B66">
        <w:t xml:space="preserve">Предупредить должностное лицо - </w:t>
      </w:r>
      <w:r w:rsidRPr="004C284A" w:rsidR="004C284A">
        <w:t xml:space="preserve">Махневу </w:t>
      </w:r>
      <w:r w:rsidR="004C3DAA">
        <w:t>С.А.</w:t>
      </w:r>
      <w:r w:rsidRPr="004C284A" w:rsidR="004C284A">
        <w:t xml:space="preserve"> </w:t>
      </w:r>
      <w:r w:rsidRPr="00A52B66">
        <w:t>о необходимости строгого соблюдения законодательства Российской Федерации о персонифицированном учете.</w:t>
      </w:r>
    </w:p>
    <w:p w:rsidR="004219EF" w:rsidRPr="00A52B66" w:rsidP="00A62A0D" w14:paraId="32E8305E" w14:textId="5CF58B9F">
      <w:pPr>
        <w:tabs>
          <w:tab w:val="left" w:pos="709"/>
        </w:tabs>
        <w:snapToGrid w:val="0"/>
        <w:jc w:val="both"/>
        <w:rPr>
          <w:bCs/>
          <w:color w:val="000000"/>
        </w:rPr>
      </w:pPr>
      <w:r w:rsidRPr="00A52B66">
        <w:t xml:space="preserve">Настоящее постановление может быть обжаловано и опротестовано в Ханты-Мансийский районный суд через мировую судью в течение 10 суток </w:t>
      </w:r>
      <w:r w:rsidRPr="00A52B66">
        <w:rPr>
          <w:color w:val="000000"/>
        </w:rPr>
        <w:t>со дня получения копии постановления</w:t>
      </w:r>
      <w:r>
        <w:rPr>
          <w:bCs/>
          <w:color w:val="000000"/>
        </w:rPr>
        <w:t>.</w:t>
      </w:r>
    </w:p>
    <w:p w:rsidR="00D43E44" w:rsidRPr="00A52B66" w:rsidP="00D43E44" w14:paraId="6F6A50AD" w14:textId="77777777">
      <w:pPr>
        <w:widowControl w:val="0"/>
        <w:shd w:val="clear" w:color="auto" w:fill="FFFFFF"/>
        <w:autoSpaceDE w:val="0"/>
        <w:autoSpaceDN w:val="0"/>
        <w:adjustRightInd w:val="0"/>
        <w:jc w:val="both"/>
      </w:pPr>
    </w:p>
    <w:p w:rsidR="00D43E44" w:rsidRPr="00A52B66" w:rsidP="00D43E44" w14:paraId="63579698" w14:textId="01CFBC9B">
      <w:pPr>
        <w:jc w:val="both"/>
      </w:pPr>
      <w:r w:rsidRPr="00A52B66">
        <w:t xml:space="preserve">Мировой судья </w:t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</w:r>
      <w:r w:rsidRPr="00A52B66">
        <w:tab/>
        <w:t xml:space="preserve">                       Е.В. Горленко  </w:t>
      </w:r>
    </w:p>
    <w:p w:rsidR="004B433D" w:rsidRPr="00A52B66" w14:paraId="54211AD0" w14:textId="493A6D0E">
      <w:r>
        <w:t xml:space="preserve"> </w:t>
      </w:r>
      <w:r w:rsidRPr="00A52B66" w:rsidR="00D43E44">
        <w:t xml:space="preserve"> </w:t>
      </w:r>
    </w:p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3E44"/>
    <w:rsid w:val="000077EB"/>
    <w:rsid w:val="000771A3"/>
    <w:rsid w:val="0009641A"/>
    <w:rsid w:val="000B137A"/>
    <w:rsid w:val="000B5B26"/>
    <w:rsid w:val="000C01C7"/>
    <w:rsid w:val="000E11E8"/>
    <w:rsid w:val="00124A6F"/>
    <w:rsid w:val="00135501"/>
    <w:rsid w:val="00166FD4"/>
    <w:rsid w:val="00171726"/>
    <w:rsid w:val="00183219"/>
    <w:rsid w:val="00185A74"/>
    <w:rsid w:val="00194037"/>
    <w:rsid w:val="001A0774"/>
    <w:rsid w:val="001D4CDB"/>
    <w:rsid w:val="001F5139"/>
    <w:rsid w:val="0028460A"/>
    <w:rsid w:val="00296E87"/>
    <w:rsid w:val="002C5C56"/>
    <w:rsid w:val="00307EFD"/>
    <w:rsid w:val="0034756E"/>
    <w:rsid w:val="00385BE9"/>
    <w:rsid w:val="00402E8F"/>
    <w:rsid w:val="00416F10"/>
    <w:rsid w:val="004219EF"/>
    <w:rsid w:val="00425E0C"/>
    <w:rsid w:val="00426885"/>
    <w:rsid w:val="0046300A"/>
    <w:rsid w:val="004B433D"/>
    <w:rsid w:val="004C284A"/>
    <w:rsid w:val="004C3DAA"/>
    <w:rsid w:val="004E7D65"/>
    <w:rsid w:val="004F29B4"/>
    <w:rsid w:val="00513E4C"/>
    <w:rsid w:val="00591FE9"/>
    <w:rsid w:val="0060510E"/>
    <w:rsid w:val="00630395"/>
    <w:rsid w:val="006A197D"/>
    <w:rsid w:val="006A50E4"/>
    <w:rsid w:val="006C6019"/>
    <w:rsid w:val="006D34FC"/>
    <w:rsid w:val="007538F8"/>
    <w:rsid w:val="00767EFC"/>
    <w:rsid w:val="0079103C"/>
    <w:rsid w:val="007A2484"/>
    <w:rsid w:val="007E0B24"/>
    <w:rsid w:val="007E23BD"/>
    <w:rsid w:val="007E785B"/>
    <w:rsid w:val="007F436E"/>
    <w:rsid w:val="00840059"/>
    <w:rsid w:val="00857560"/>
    <w:rsid w:val="008730BD"/>
    <w:rsid w:val="008C196A"/>
    <w:rsid w:val="008D29E8"/>
    <w:rsid w:val="009043DF"/>
    <w:rsid w:val="00962AB4"/>
    <w:rsid w:val="00972050"/>
    <w:rsid w:val="0097683C"/>
    <w:rsid w:val="00994539"/>
    <w:rsid w:val="009B3C0A"/>
    <w:rsid w:val="009C3654"/>
    <w:rsid w:val="009D19C2"/>
    <w:rsid w:val="009D61F3"/>
    <w:rsid w:val="00A40F52"/>
    <w:rsid w:val="00A52B66"/>
    <w:rsid w:val="00A62A0D"/>
    <w:rsid w:val="00B00944"/>
    <w:rsid w:val="00B451E5"/>
    <w:rsid w:val="00C05CE7"/>
    <w:rsid w:val="00C44DB9"/>
    <w:rsid w:val="00C94C8D"/>
    <w:rsid w:val="00CC0E65"/>
    <w:rsid w:val="00CF2B23"/>
    <w:rsid w:val="00D11BD8"/>
    <w:rsid w:val="00D43E44"/>
    <w:rsid w:val="00D464D8"/>
    <w:rsid w:val="00DB3992"/>
    <w:rsid w:val="00E47FF8"/>
    <w:rsid w:val="00E54D97"/>
    <w:rsid w:val="00EA47FF"/>
    <w:rsid w:val="00EB3136"/>
    <w:rsid w:val="00EE54B2"/>
    <w:rsid w:val="00F1732F"/>
    <w:rsid w:val="00F4777A"/>
    <w:rsid w:val="00FF3A44"/>
    <w:rsid w:val="00FF5E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FD9D556A-E046-4184-8049-548C519A8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43E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2"/>
    <w:semiHidden/>
    <w:unhideWhenUsed/>
    <w:rsid w:val="00D43E44"/>
    <w:pPr>
      <w:ind w:firstLine="720"/>
      <w:jc w:val="both"/>
    </w:pPr>
  </w:style>
  <w:style w:type="character" w:customStyle="1" w:styleId="2">
    <w:name w:val="Основной текст с отступом 2 Знак"/>
    <w:basedOn w:val="DefaultParagraphFont"/>
    <w:link w:val="BodyTextIndent2"/>
    <w:semiHidden/>
    <w:rsid w:val="00D43E4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